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FD179" w14:textId="545088FD" w:rsidR="00562208" w:rsidRDefault="00562208">
      <w:pPr>
        <w:rPr>
          <w:sz w:val="28"/>
          <w:szCs w:val="28"/>
        </w:rPr>
      </w:pPr>
      <w:r>
        <w:rPr>
          <w:sz w:val="28"/>
          <w:szCs w:val="28"/>
        </w:rPr>
        <w:t>OÜ Elektriväli seisukohad</w:t>
      </w:r>
    </w:p>
    <w:p w14:paraId="779B1157" w14:textId="77777777" w:rsidR="00562208" w:rsidRDefault="00562208">
      <w:pPr>
        <w:rPr>
          <w:sz w:val="28"/>
          <w:szCs w:val="28"/>
        </w:rPr>
      </w:pPr>
    </w:p>
    <w:p w14:paraId="78F2EEEF" w14:textId="5253E593" w:rsidR="00855E89" w:rsidRDefault="00562208">
      <w:pPr>
        <w:rPr>
          <w:sz w:val="28"/>
          <w:szCs w:val="28"/>
        </w:rPr>
      </w:pPr>
      <w:r>
        <w:rPr>
          <w:sz w:val="28"/>
          <w:szCs w:val="28"/>
        </w:rPr>
        <w:t>Keskkonnaamet</w:t>
      </w:r>
      <w:r>
        <w:rPr>
          <w:sz w:val="28"/>
          <w:szCs w:val="28"/>
        </w:rPr>
        <w:tab/>
      </w:r>
      <w:r>
        <w:rPr>
          <w:sz w:val="28"/>
          <w:szCs w:val="28"/>
        </w:rPr>
        <w:tab/>
      </w:r>
      <w:r>
        <w:rPr>
          <w:sz w:val="28"/>
          <w:szCs w:val="28"/>
        </w:rPr>
        <w:tab/>
      </w:r>
      <w:r>
        <w:rPr>
          <w:sz w:val="28"/>
          <w:szCs w:val="28"/>
        </w:rPr>
        <w:tab/>
      </w:r>
      <w:r>
        <w:rPr>
          <w:sz w:val="28"/>
          <w:szCs w:val="28"/>
        </w:rPr>
        <w:tab/>
        <w:t>Teie  24.04.2026 nr DM-129477-13</w:t>
      </w:r>
    </w:p>
    <w:p w14:paraId="3FE48FF1" w14:textId="2A7FA1BA" w:rsidR="00562208" w:rsidRDefault="00562208">
      <w:pPr>
        <w:rPr>
          <w:sz w:val="24"/>
          <w:szCs w:val="24"/>
        </w:rPr>
      </w:pPr>
      <w:hyperlink r:id="rId5" w:history="1">
        <w:r w:rsidRPr="00CD090A">
          <w:rPr>
            <w:rStyle w:val="Hperlink"/>
            <w:sz w:val="24"/>
            <w:szCs w:val="24"/>
          </w:rPr>
          <w:t>info@keskkonnaamet.ee</w:t>
        </w:r>
      </w:hyperlink>
    </w:p>
    <w:p w14:paraId="22F4B4EC" w14:textId="77777777" w:rsidR="00562208" w:rsidRDefault="00562208">
      <w:pPr>
        <w:rPr>
          <w:sz w:val="24"/>
          <w:szCs w:val="24"/>
        </w:rPr>
      </w:pPr>
    </w:p>
    <w:p w14:paraId="6615A5E8" w14:textId="6453F6C0" w:rsidR="00562208" w:rsidRDefault="00562208">
      <w:pPr>
        <w:rPr>
          <w:sz w:val="24"/>
          <w:szCs w:val="24"/>
        </w:rPr>
      </w:pPr>
      <w:r>
        <w:rPr>
          <w:sz w:val="24"/>
          <w:szCs w:val="24"/>
        </w:rPr>
        <w:t xml:space="preserve">Hagudi II </w:t>
      </w:r>
      <w:r w:rsidR="007C1838">
        <w:rPr>
          <w:sz w:val="24"/>
          <w:szCs w:val="24"/>
        </w:rPr>
        <w:t>kruusa</w:t>
      </w:r>
      <w:r>
        <w:rPr>
          <w:sz w:val="24"/>
          <w:szCs w:val="24"/>
        </w:rPr>
        <w:t xml:space="preserve">karjääri korrastamistingimuste eelnõu </w:t>
      </w:r>
    </w:p>
    <w:p w14:paraId="28962F3D" w14:textId="77777777" w:rsidR="00562208" w:rsidRDefault="00562208">
      <w:pPr>
        <w:rPr>
          <w:sz w:val="24"/>
          <w:szCs w:val="24"/>
        </w:rPr>
      </w:pPr>
    </w:p>
    <w:p w14:paraId="022303CB" w14:textId="24A2C168" w:rsidR="00562208" w:rsidRDefault="00562208">
      <w:pPr>
        <w:rPr>
          <w:sz w:val="24"/>
          <w:szCs w:val="24"/>
        </w:rPr>
      </w:pPr>
      <w:r>
        <w:rPr>
          <w:sz w:val="24"/>
          <w:szCs w:val="24"/>
        </w:rPr>
        <w:t>Keskkonnaamet väljastas 14.01.2022 dokumendiga DM-112476-14  Hagudi kruusamaardla Hagudi II kruusakarjääri Keskkonnaloa Rapm-070</w:t>
      </w:r>
      <w:r w:rsidR="009D648F">
        <w:rPr>
          <w:sz w:val="24"/>
          <w:szCs w:val="24"/>
        </w:rPr>
        <w:t>. Vastavalt keskkonnaloale tuleb kaevandatud ala korrastada metsamaaks ja veekoguks.</w:t>
      </w:r>
    </w:p>
    <w:p w14:paraId="17874974" w14:textId="56B59485" w:rsidR="009D648F" w:rsidRDefault="009D648F">
      <w:pPr>
        <w:rPr>
          <w:sz w:val="24"/>
          <w:szCs w:val="24"/>
        </w:rPr>
      </w:pPr>
      <w:r>
        <w:rPr>
          <w:sz w:val="24"/>
          <w:szCs w:val="24"/>
        </w:rPr>
        <w:t>Transpordiamet oma arvamuse avaldamise kirjas 11.05.2026 nr. 7.1-7/26/1826-5 palub korrastamistingimusi korrigeerida selliselt, et need arvestaksid perspektiivse ehitustegevusega ja aitaksid vältida riigile ebamõistlikke kulutusi tulevikus. Oleme selle sooviga päri, kuid ei saa nõustuda pakutud konkreetsete ettepanekutega.</w:t>
      </w:r>
    </w:p>
    <w:p w14:paraId="6483350D" w14:textId="2A143FBB" w:rsidR="009D648F" w:rsidRDefault="009D648F" w:rsidP="009D648F">
      <w:pPr>
        <w:pStyle w:val="Loendilik"/>
        <w:numPr>
          <w:ilvl w:val="0"/>
          <w:numId w:val="1"/>
        </w:numPr>
        <w:rPr>
          <w:sz w:val="24"/>
          <w:szCs w:val="24"/>
        </w:rPr>
      </w:pPr>
      <w:r>
        <w:rPr>
          <w:sz w:val="24"/>
          <w:szCs w:val="24"/>
        </w:rPr>
        <w:t>Tegemist ei ole riigi-, vaid eramaaga.</w:t>
      </w:r>
    </w:p>
    <w:p w14:paraId="03C302EE" w14:textId="4D5C8119" w:rsidR="009D648F" w:rsidRDefault="009D648F" w:rsidP="009D648F">
      <w:pPr>
        <w:pStyle w:val="Loendilik"/>
        <w:numPr>
          <w:ilvl w:val="0"/>
          <w:numId w:val="1"/>
        </w:numPr>
        <w:rPr>
          <w:sz w:val="24"/>
          <w:szCs w:val="24"/>
        </w:rPr>
      </w:pPr>
      <w:r>
        <w:rPr>
          <w:sz w:val="24"/>
          <w:szCs w:val="24"/>
        </w:rPr>
        <w:t xml:space="preserve">Pole otstarbekas alustada </w:t>
      </w:r>
      <w:r w:rsidR="00207DBB">
        <w:rPr>
          <w:sz w:val="24"/>
          <w:szCs w:val="24"/>
        </w:rPr>
        <w:t xml:space="preserve">tee muldkeha ehitusega enne seda, kui ei ole tee projekti, pole otsustatud täpne trassikoridor ja pole veel isegi otsustatud üldse antud kujul tee ehitus. Rapla Vallavalitsusega kooskõlastatud perspektiivne trassikoridor on alles valla üldplaneeringu eelnõu staadiumis, mille kehtestamist alles hakkab arutama vallavolikogu. Seejärel tuleb avalik arutelu ja kehtestamise protseduur, mille käigus võidakse üldplaneeringusse sisse viia muudatusi. Senini kehtib </w:t>
      </w:r>
      <w:r w:rsidR="005E4271">
        <w:rPr>
          <w:sz w:val="24"/>
          <w:szCs w:val="24"/>
        </w:rPr>
        <w:t>praegune üldplaneering, milles puudub igasugune viide tee nr 15 koridori muutmisele. Hagudi II kruusakarjäär ei ulatu tee nr 15 teemaale ega tee kaitse vööndisse.</w:t>
      </w:r>
    </w:p>
    <w:p w14:paraId="02C1F758" w14:textId="1262C051" w:rsidR="005E4271" w:rsidRDefault="005E4271" w:rsidP="009D648F">
      <w:pPr>
        <w:pStyle w:val="Loendilik"/>
        <w:numPr>
          <w:ilvl w:val="0"/>
          <w:numId w:val="1"/>
        </w:numPr>
        <w:rPr>
          <w:sz w:val="24"/>
          <w:szCs w:val="24"/>
        </w:rPr>
      </w:pPr>
      <w:r>
        <w:rPr>
          <w:sz w:val="24"/>
          <w:szCs w:val="24"/>
        </w:rPr>
        <w:t xml:space="preserve">Oleme nõus arvestama soovitud tee kulgemisjoonega, mis on Transpordiameti kirjas näidatud „laia lilla joonega“. Selle joone alla jääv varu on meil </w:t>
      </w:r>
      <w:r w:rsidR="00C42C19">
        <w:rPr>
          <w:sz w:val="24"/>
          <w:szCs w:val="24"/>
        </w:rPr>
        <w:t xml:space="preserve">aga </w:t>
      </w:r>
      <w:r>
        <w:rPr>
          <w:sz w:val="24"/>
          <w:szCs w:val="24"/>
        </w:rPr>
        <w:t>juba kaevandatud ning on teostatud ka tagasitäide. Osaliselt on juba ka metsa taimed istutatud. Seega olukorras, kus puudub tee projekt</w:t>
      </w:r>
      <w:r w:rsidR="00334750">
        <w:rPr>
          <w:sz w:val="24"/>
          <w:szCs w:val="24"/>
        </w:rPr>
        <w:t>, ei ole mõistlik paigaldatud tagasitäidet välja kaevata ja tee muldkeha ehitada ning samuti pole mõistlik juba istutatud puid soovitud tee alal + 4 meetrit välja kaevata. Las rohekoridori toimimiseks kasvavad puud senikaua, kui võimalik.</w:t>
      </w:r>
    </w:p>
    <w:p w14:paraId="16502264" w14:textId="46208BC9" w:rsidR="004E6091" w:rsidRDefault="004E6091" w:rsidP="004E6091">
      <w:pPr>
        <w:pStyle w:val="Loendilik"/>
        <w:numPr>
          <w:ilvl w:val="0"/>
          <w:numId w:val="1"/>
        </w:numPr>
        <w:rPr>
          <w:sz w:val="24"/>
          <w:szCs w:val="24"/>
        </w:rPr>
      </w:pPr>
      <w:r>
        <w:rPr>
          <w:sz w:val="24"/>
          <w:szCs w:val="24"/>
        </w:rPr>
        <w:t>Tingimust, et rajatav veekogu ei ulatuks planeeritud tee nr 15 kaitsevööndisse oleme valmis täitma.</w:t>
      </w:r>
    </w:p>
    <w:p w14:paraId="2375DF3D" w14:textId="77777777" w:rsidR="004E6091" w:rsidRPr="004E6091" w:rsidRDefault="004E6091" w:rsidP="004E6091">
      <w:pPr>
        <w:pStyle w:val="Loendilik"/>
        <w:rPr>
          <w:sz w:val="24"/>
          <w:szCs w:val="24"/>
        </w:rPr>
      </w:pPr>
    </w:p>
    <w:p w14:paraId="09FD9F3D" w14:textId="5A06B278" w:rsidR="004E6091" w:rsidRDefault="004E6091" w:rsidP="004E6091">
      <w:pPr>
        <w:pStyle w:val="Loendilik"/>
        <w:rPr>
          <w:sz w:val="24"/>
          <w:szCs w:val="24"/>
        </w:rPr>
      </w:pPr>
      <w:r>
        <w:rPr>
          <w:sz w:val="24"/>
          <w:szCs w:val="24"/>
        </w:rPr>
        <w:t>Lugupidamisega</w:t>
      </w:r>
    </w:p>
    <w:p w14:paraId="7797B71F" w14:textId="7A0B6E0E" w:rsidR="004E6091" w:rsidRPr="009D648F" w:rsidRDefault="004E6091" w:rsidP="004E6091">
      <w:pPr>
        <w:pStyle w:val="Loendilik"/>
        <w:rPr>
          <w:sz w:val="24"/>
          <w:szCs w:val="24"/>
        </w:rPr>
      </w:pPr>
      <w:r>
        <w:rPr>
          <w:sz w:val="24"/>
          <w:szCs w:val="24"/>
        </w:rPr>
        <w:t>OÜ Elektriväli juhatuse liige Toivo Strandberg</w:t>
      </w:r>
    </w:p>
    <w:p w14:paraId="3D085C0B" w14:textId="77777777" w:rsidR="00562208" w:rsidRPr="00562208" w:rsidRDefault="00562208">
      <w:pPr>
        <w:rPr>
          <w:sz w:val="24"/>
          <w:szCs w:val="24"/>
        </w:rPr>
      </w:pPr>
    </w:p>
    <w:sectPr w:rsidR="00562208" w:rsidRPr="005622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12444"/>
    <w:multiLevelType w:val="hybridMultilevel"/>
    <w:tmpl w:val="F42E1D2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449904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208"/>
    <w:rsid w:val="00207DBB"/>
    <w:rsid w:val="00334750"/>
    <w:rsid w:val="00491BEA"/>
    <w:rsid w:val="004E6091"/>
    <w:rsid w:val="00562208"/>
    <w:rsid w:val="005E4271"/>
    <w:rsid w:val="00606797"/>
    <w:rsid w:val="007C1838"/>
    <w:rsid w:val="00855E89"/>
    <w:rsid w:val="009D648F"/>
    <w:rsid w:val="00C42C1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B32D6"/>
  <w15:chartTrackingRefBased/>
  <w15:docId w15:val="{607E3CD6-6BF3-4A55-B464-1EEF5DAB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5622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62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6220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6220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6220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6220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6220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6220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62208"/>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6220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6220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6220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6220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6220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6220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6220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6220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6220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62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6220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6220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6220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62208"/>
    <w:pPr>
      <w:spacing w:before="160"/>
      <w:jc w:val="center"/>
    </w:pPr>
    <w:rPr>
      <w:i/>
      <w:iCs/>
      <w:color w:val="404040" w:themeColor="text1" w:themeTint="BF"/>
    </w:rPr>
  </w:style>
  <w:style w:type="character" w:customStyle="1" w:styleId="TsitaatMrk">
    <w:name w:val="Tsitaat Märk"/>
    <w:basedOn w:val="Liguvaikefont"/>
    <w:link w:val="Tsitaat"/>
    <w:uiPriority w:val="29"/>
    <w:rsid w:val="00562208"/>
    <w:rPr>
      <w:i/>
      <w:iCs/>
      <w:color w:val="404040" w:themeColor="text1" w:themeTint="BF"/>
    </w:rPr>
  </w:style>
  <w:style w:type="paragraph" w:styleId="Loendilik">
    <w:name w:val="List Paragraph"/>
    <w:basedOn w:val="Normaallaad"/>
    <w:uiPriority w:val="34"/>
    <w:qFormat/>
    <w:rsid w:val="00562208"/>
    <w:pPr>
      <w:ind w:left="720"/>
      <w:contextualSpacing/>
    </w:pPr>
  </w:style>
  <w:style w:type="character" w:styleId="Selgeltmrgatavrhutus">
    <w:name w:val="Intense Emphasis"/>
    <w:basedOn w:val="Liguvaikefont"/>
    <w:uiPriority w:val="21"/>
    <w:qFormat/>
    <w:rsid w:val="00562208"/>
    <w:rPr>
      <w:i/>
      <w:iCs/>
      <w:color w:val="0F4761" w:themeColor="accent1" w:themeShade="BF"/>
    </w:rPr>
  </w:style>
  <w:style w:type="paragraph" w:styleId="Selgeltmrgatavtsitaat">
    <w:name w:val="Intense Quote"/>
    <w:basedOn w:val="Normaallaad"/>
    <w:next w:val="Normaallaad"/>
    <w:link w:val="SelgeltmrgatavtsitaatMrk"/>
    <w:uiPriority w:val="30"/>
    <w:qFormat/>
    <w:rsid w:val="005622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62208"/>
    <w:rPr>
      <w:i/>
      <w:iCs/>
      <w:color w:val="0F4761" w:themeColor="accent1" w:themeShade="BF"/>
    </w:rPr>
  </w:style>
  <w:style w:type="character" w:styleId="Selgeltmrgatavviide">
    <w:name w:val="Intense Reference"/>
    <w:basedOn w:val="Liguvaikefont"/>
    <w:uiPriority w:val="32"/>
    <w:qFormat/>
    <w:rsid w:val="00562208"/>
    <w:rPr>
      <w:b/>
      <w:bCs/>
      <w:smallCaps/>
      <w:color w:val="0F4761" w:themeColor="accent1" w:themeShade="BF"/>
      <w:spacing w:val="5"/>
    </w:rPr>
  </w:style>
  <w:style w:type="character" w:styleId="Hperlink">
    <w:name w:val="Hyperlink"/>
    <w:basedOn w:val="Liguvaikefont"/>
    <w:uiPriority w:val="99"/>
    <w:unhideWhenUsed/>
    <w:rsid w:val="00562208"/>
    <w:rPr>
      <w:color w:val="467886" w:themeColor="hyperlink"/>
      <w:u w:val="single"/>
    </w:rPr>
  </w:style>
  <w:style w:type="character" w:styleId="Lahendamatamainimine">
    <w:name w:val="Unresolved Mention"/>
    <w:basedOn w:val="Liguvaikefont"/>
    <w:uiPriority w:val="99"/>
    <w:semiHidden/>
    <w:unhideWhenUsed/>
    <w:rsid w:val="00562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keskkonnaamet.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265</Words>
  <Characters>1850</Characters>
  <Application>Microsoft Office Word</Application>
  <DocSecurity>0</DocSecurity>
  <Lines>35</Lines>
  <Paragraphs>12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Toivo Strandberg</dc:creator>
  <cp:keywords/>
  <dc:description/>
  <cp:lastModifiedBy>Toivo Strandberg</cp:lastModifiedBy>
  <cp:revision>4</cp:revision>
  <cp:lastPrinted>2026-05-20T10:14:00Z</cp:lastPrinted>
  <dcterms:created xsi:type="dcterms:W3CDTF">2026-05-20T08:03:00Z</dcterms:created>
  <dcterms:modified xsi:type="dcterms:W3CDTF">2026-05-20T10:20:00Z</dcterms:modified>
</cp:coreProperties>
</file>